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A9" w:rsidRDefault="007D22A9" w:rsidP="00C87D1B">
      <w:r>
        <w:rPr>
          <w:rFonts w:hint="eastAsia"/>
        </w:rPr>
        <w:t>様式第３号（第５条関係）</w:t>
      </w:r>
    </w:p>
    <w:p w:rsidR="004C5206" w:rsidRDefault="004C5206" w:rsidP="00C87D1B"/>
    <w:p w:rsidR="00AD2CA5" w:rsidRDefault="00AD2CA5" w:rsidP="00C87D1B"/>
    <w:p w:rsidR="007D22A9" w:rsidRDefault="007D22A9" w:rsidP="007D22A9">
      <w:pPr>
        <w:jc w:val="center"/>
      </w:pPr>
      <w:bookmarkStart w:id="0" w:name="_GoBack"/>
      <w:r>
        <w:rPr>
          <w:rFonts w:hint="eastAsia"/>
        </w:rPr>
        <w:t>区域確認報告書</w:t>
      </w:r>
      <w:bookmarkEnd w:id="0"/>
    </w:p>
    <w:p w:rsidR="007D22A9" w:rsidRDefault="007D22A9" w:rsidP="00C87D1B"/>
    <w:p w:rsidR="007D22A9" w:rsidRDefault="007D22A9" w:rsidP="007D22A9">
      <w:pPr>
        <w:ind w:left="210" w:hangingChars="100" w:hanging="210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7D22A9" w:rsidRDefault="007D22A9" w:rsidP="007D22A9">
      <w:r>
        <w:rPr>
          <w:rFonts w:hint="eastAsia"/>
        </w:rPr>
        <w:t>根室市長　　様</w:t>
      </w:r>
    </w:p>
    <w:p w:rsidR="007D22A9" w:rsidRDefault="007D22A9" w:rsidP="007D22A9"/>
    <w:p w:rsidR="007D22A9" w:rsidRPr="00693678" w:rsidRDefault="007D22A9" w:rsidP="007D22A9">
      <w:r>
        <w:rPr>
          <w:rFonts w:hint="eastAsia"/>
        </w:rPr>
        <w:t xml:space="preserve">　　　　　　　　　　　　　　　　　　　　　</w:t>
      </w:r>
      <w:r w:rsidRPr="00693678">
        <w:rPr>
          <w:rFonts w:hint="eastAsia"/>
        </w:rPr>
        <w:t>事業者　　住所：</w:t>
      </w:r>
    </w:p>
    <w:p w:rsidR="007D22A9" w:rsidRPr="00693678" w:rsidRDefault="007D22A9" w:rsidP="007D22A9">
      <w:pPr>
        <w:ind w:rightChars="-270" w:right="-567"/>
      </w:pPr>
      <w:r w:rsidRPr="00693678">
        <w:rPr>
          <w:rFonts w:hint="eastAsia"/>
        </w:rPr>
        <w:t xml:space="preserve">　　　　　　　　　　　　　　　　　　　　　　　　　　氏名：　　　　　　　　　　　　　　印</w:t>
      </w:r>
    </w:p>
    <w:p w:rsidR="007D22A9" w:rsidRPr="00693678" w:rsidRDefault="007D22A9" w:rsidP="007D22A9">
      <w:pPr>
        <w:ind w:rightChars="-540" w:right="-1134"/>
        <w:rPr>
          <w:sz w:val="16"/>
          <w:szCs w:val="16"/>
        </w:rPr>
      </w:pPr>
      <w:r w:rsidRPr="00693678">
        <w:rPr>
          <w:rFonts w:hint="eastAsia"/>
        </w:rPr>
        <w:t xml:space="preserve">　　　　　　　　　　　　　　　　　　　　　　　　　</w:t>
      </w:r>
      <w:r w:rsidRPr="00693678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7D22A9" w:rsidRPr="00693678" w:rsidRDefault="007D22A9" w:rsidP="007D22A9">
      <w:pPr>
        <w:ind w:rightChars="-540" w:right="-1134"/>
        <w:rPr>
          <w:szCs w:val="21"/>
        </w:rPr>
      </w:pPr>
      <w:r w:rsidRPr="00693678">
        <w:rPr>
          <w:rFonts w:hint="eastAsia"/>
          <w:sz w:val="16"/>
          <w:szCs w:val="16"/>
        </w:rPr>
        <w:t xml:space="preserve">　　　　　　　　　　　　　　　　　　　　　　　　　　　　　　</w:t>
      </w:r>
      <w:r w:rsidRPr="00693678">
        <w:rPr>
          <w:rFonts w:hint="eastAsia"/>
          <w:szCs w:val="21"/>
        </w:rPr>
        <w:t xml:space="preserve">　電話番号：</w:t>
      </w:r>
    </w:p>
    <w:p w:rsidR="007D22A9" w:rsidRDefault="007D22A9" w:rsidP="00C87D1B"/>
    <w:p w:rsidR="007D22A9" w:rsidRPr="00693678" w:rsidRDefault="007D22A9" w:rsidP="007D22A9">
      <w:pPr>
        <w:ind w:leftChars="-67" w:left="-141" w:rightChars="-405" w:right="-850" w:firstLineChars="100" w:firstLine="210"/>
      </w:pPr>
      <w:r>
        <w:rPr>
          <w:rFonts w:hint="eastAsia"/>
        </w:rPr>
        <w:t>根室市再生可能エネルギー発</w:t>
      </w:r>
      <w:r w:rsidR="00442C5D">
        <w:rPr>
          <w:rFonts w:hint="eastAsia"/>
        </w:rPr>
        <w:t>電施設の設置に関する条例第１１条第１項の規定により、次のとおり</w:t>
      </w:r>
      <w:r w:rsidR="00A81BD5">
        <w:rPr>
          <w:rFonts w:hint="eastAsia"/>
        </w:rPr>
        <w:t>協議</w:t>
      </w:r>
      <w:r>
        <w:rPr>
          <w:rFonts w:hint="eastAsia"/>
        </w:rPr>
        <w:t>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3828"/>
        <w:gridCol w:w="1559"/>
        <w:gridCol w:w="1701"/>
        <w:gridCol w:w="1984"/>
      </w:tblGrid>
      <w:tr w:rsidR="00442C5D" w:rsidRPr="00442C5D" w:rsidTr="001F34A8">
        <w:trPr>
          <w:trHeight w:val="557"/>
        </w:trPr>
        <w:tc>
          <w:tcPr>
            <w:tcW w:w="1129" w:type="dxa"/>
          </w:tcPr>
          <w:p w:rsidR="004C5206" w:rsidRDefault="00442C5D" w:rsidP="006C0C3C">
            <w:pPr>
              <w:jc w:val="center"/>
            </w:pPr>
            <w:r>
              <w:rPr>
                <w:rFonts w:hint="eastAsia"/>
              </w:rPr>
              <w:t>区域の</w:t>
            </w:r>
          </w:p>
          <w:p w:rsidR="00442C5D" w:rsidRPr="00442C5D" w:rsidRDefault="00442C5D" w:rsidP="006C0C3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828" w:type="dxa"/>
          </w:tcPr>
          <w:p w:rsidR="00442C5D" w:rsidRPr="00442C5D" w:rsidRDefault="00442C5D" w:rsidP="006C0C3C">
            <w:pPr>
              <w:jc w:val="center"/>
            </w:pPr>
            <w:r>
              <w:rPr>
                <w:rFonts w:hint="eastAsia"/>
              </w:rPr>
              <w:t>関係法令等</w:t>
            </w:r>
          </w:p>
        </w:tc>
        <w:tc>
          <w:tcPr>
            <w:tcW w:w="1559" w:type="dxa"/>
          </w:tcPr>
          <w:p w:rsidR="00442C5D" w:rsidRDefault="00442C5D" w:rsidP="006C0C3C">
            <w:pPr>
              <w:jc w:val="center"/>
            </w:pPr>
            <w:r>
              <w:rPr>
                <w:rFonts w:hint="eastAsia"/>
              </w:rPr>
              <w:t>行政機関</w:t>
            </w:r>
            <w:r w:rsidR="001F34A8">
              <w:rPr>
                <w:rFonts w:hint="eastAsia"/>
              </w:rPr>
              <w:t>及び</w:t>
            </w:r>
          </w:p>
          <w:p w:rsidR="00442C5D" w:rsidRPr="00442C5D" w:rsidRDefault="00442C5D" w:rsidP="001F34A8">
            <w:pPr>
              <w:jc w:val="center"/>
            </w:pPr>
            <w:r>
              <w:rPr>
                <w:rFonts w:hint="eastAsia"/>
              </w:rPr>
              <w:t>担当</w:t>
            </w:r>
            <w:r w:rsidR="001F34A8">
              <w:rPr>
                <w:rFonts w:hint="eastAsia"/>
              </w:rPr>
              <w:t>部署</w:t>
            </w:r>
          </w:p>
        </w:tc>
        <w:tc>
          <w:tcPr>
            <w:tcW w:w="1701" w:type="dxa"/>
          </w:tcPr>
          <w:p w:rsidR="00BB764C" w:rsidRDefault="00442C5D" w:rsidP="006C0C3C">
            <w:pPr>
              <w:jc w:val="center"/>
            </w:pPr>
            <w:r>
              <w:rPr>
                <w:rFonts w:hint="eastAsia"/>
              </w:rPr>
              <w:t>担当者</w:t>
            </w:r>
            <w:r w:rsidR="00BB764C">
              <w:rPr>
                <w:rFonts w:hint="eastAsia"/>
              </w:rPr>
              <w:t>及び</w:t>
            </w:r>
          </w:p>
          <w:p w:rsidR="00442C5D" w:rsidRPr="00442C5D" w:rsidRDefault="00BB764C" w:rsidP="006C0C3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4" w:type="dxa"/>
          </w:tcPr>
          <w:p w:rsidR="00442C5D" w:rsidRPr="00442C5D" w:rsidRDefault="00442C5D" w:rsidP="006C0C3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42C5D" w:rsidRPr="00442C5D" w:rsidTr="001F34A8">
        <w:tc>
          <w:tcPr>
            <w:tcW w:w="1129" w:type="dxa"/>
          </w:tcPr>
          <w:p w:rsidR="00442C5D" w:rsidRPr="00442C5D" w:rsidRDefault="00442C5D" w:rsidP="00442C5D">
            <w:r>
              <w:rPr>
                <w:rFonts w:hint="eastAsia"/>
              </w:rPr>
              <w:t>禁止</w:t>
            </w:r>
          </w:p>
        </w:tc>
        <w:tc>
          <w:tcPr>
            <w:tcW w:w="3828" w:type="dxa"/>
          </w:tcPr>
          <w:p w:rsidR="00442C5D" w:rsidRPr="00442C5D" w:rsidRDefault="00442C5D" w:rsidP="00A1677E">
            <w:r>
              <w:rPr>
                <w:rFonts w:hint="eastAsia"/>
              </w:rPr>
              <w:t>自然公園法第２０条第１項及び第３３条第１項の区域</w:t>
            </w:r>
          </w:p>
        </w:tc>
        <w:tc>
          <w:tcPr>
            <w:tcW w:w="1559" w:type="dxa"/>
          </w:tcPr>
          <w:p w:rsidR="00442C5D" w:rsidRPr="00442C5D" w:rsidRDefault="00442C5D" w:rsidP="00A1677E"/>
        </w:tc>
        <w:tc>
          <w:tcPr>
            <w:tcW w:w="1701" w:type="dxa"/>
          </w:tcPr>
          <w:p w:rsidR="00442C5D" w:rsidRPr="00442C5D" w:rsidRDefault="00442C5D" w:rsidP="00A1677E"/>
        </w:tc>
        <w:tc>
          <w:tcPr>
            <w:tcW w:w="1984" w:type="dxa"/>
          </w:tcPr>
          <w:p w:rsidR="00442C5D" w:rsidRPr="00442C5D" w:rsidRDefault="00442C5D" w:rsidP="00A1677E"/>
        </w:tc>
      </w:tr>
      <w:tr w:rsidR="00442C5D" w:rsidRPr="00442C5D" w:rsidTr="001F34A8">
        <w:tc>
          <w:tcPr>
            <w:tcW w:w="1129" w:type="dxa"/>
          </w:tcPr>
          <w:p w:rsidR="00442C5D" w:rsidRPr="00442C5D" w:rsidRDefault="00442C5D" w:rsidP="00A1677E">
            <w:r>
              <w:rPr>
                <w:rFonts w:hint="eastAsia"/>
              </w:rPr>
              <w:t>禁止</w:t>
            </w:r>
          </w:p>
        </w:tc>
        <w:tc>
          <w:tcPr>
            <w:tcW w:w="3828" w:type="dxa"/>
          </w:tcPr>
          <w:p w:rsidR="00442C5D" w:rsidRPr="00442C5D" w:rsidRDefault="00442C5D" w:rsidP="00A1677E">
            <w:r>
              <w:rPr>
                <w:rFonts w:hint="eastAsia"/>
              </w:rPr>
              <w:t>北海道立自然公園条例第１０条及び第２１条の区域</w:t>
            </w:r>
          </w:p>
        </w:tc>
        <w:tc>
          <w:tcPr>
            <w:tcW w:w="1559" w:type="dxa"/>
          </w:tcPr>
          <w:p w:rsidR="00442C5D" w:rsidRPr="00442C5D" w:rsidRDefault="00442C5D" w:rsidP="00A1677E"/>
        </w:tc>
        <w:tc>
          <w:tcPr>
            <w:tcW w:w="1701" w:type="dxa"/>
          </w:tcPr>
          <w:p w:rsidR="00442C5D" w:rsidRPr="00442C5D" w:rsidRDefault="00442C5D" w:rsidP="00A1677E"/>
        </w:tc>
        <w:tc>
          <w:tcPr>
            <w:tcW w:w="1984" w:type="dxa"/>
          </w:tcPr>
          <w:p w:rsidR="00442C5D" w:rsidRPr="00442C5D" w:rsidRDefault="00442C5D" w:rsidP="00A1677E"/>
        </w:tc>
      </w:tr>
      <w:tr w:rsidR="00442C5D" w:rsidRPr="00442C5D" w:rsidTr="001F34A8">
        <w:tc>
          <w:tcPr>
            <w:tcW w:w="1129" w:type="dxa"/>
          </w:tcPr>
          <w:p w:rsidR="00442C5D" w:rsidRPr="00442C5D" w:rsidRDefault="00442C5D" w:rsidP="00A1677E">
            <w:r>
              <w:rPr>
                <w:rFonts w:hint="eastAsia"/>
              </w:rPr>
              <w:t>禁止</w:t>
            </w:r>
          </w:p>
        </w:tc>
        <w:tc>
          <w:tcPr>
            <w:tcW w:w="3828" w:type="dxa"/>
          </w:tcPr>
          <w:p w:rsidR="00442C5D" w:rsidRPr="00442C5D" w:rsidRDefault="00442C5D" w:rsidP="00A1677E">
            <w:r>
              <w:rPr>
                <w:rFonts w:hint="eastAsia"/>
              </w:rPr>
              <w:t>文化財保護法第１０９条第１項</w:t>
            </w:r>
            <w:r w:rsidR="00A81BD5">
              <w:rPr>
                <w:rFonts w:hint="eastAsia"/>
              </w:rPr>
              <w:t>の史跡名勝天然記念物及び第１８２条第２項の文化財の存する区域</w:t>
            </w:r>
          </w:p>
        </w:tc>
        <w:tc>
          <w:tcPr>
            <w:tcW w:w="1559" w:type="dxa"/>
          </w:tcPr>
          <w:p w:rsidR="00442C5D" w:rsidRPr="00442C5D" w:rsidRDefault="00442C5D" w:rsidP="00A1677E"/>
        </w:tc>
        <w:tc>
          <w:tcPr>
            <w:tcW w:w="1701" w:type="dxa"/>
          </w:tcPr>
          <w:p w:rsidR="00442C5D" w:rsidRPr="00442C5D" w:rsidRDefault="00442C5D" w:rsidP="00A1677E"/>
        </w:tc>
        <w:tc>
          <w:tcPr>
            <w:tcW w:w="1984" w:type="dxa"/>
          </w:tcPr>
          <w:p w:rsidR="00442C5D" w:rsidRPr="00442C5D" w:rsidRDefault="00442C5D" w:rsidP="00A1677E"/>
        </w:tc>
      </w:tr>
      <w:tr w:rsidR="00442C5D" w:rsidRPr="00442C5D" w:rsidTr="001F34A8">
        <w:tc>
          <w:tcPr>
            <w:tcW w:w="1129" w:type="dxa"/>
          </w:tcPr>
          <w:p w:rsidR="00A81BD5" w:rsidRPr="00442C5D" w:rsidRDefault="00A81BD5" w:rsidP="00A1677E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4C5206" w:rsidRDefault="00A81BD5" w:rsidP="004C5206">
            <w:pPr>
              <w:ind w:left="420" w:hangingChars="200" w:hanging="420"/>
              <w:rPr>
                <w:rFonts w:asciiTheme="minorEastAsia" w:hAnsiTheme="minorEastAsia"/>
                <w:kern w:val="0"/>
              </w:rPr>
            </w:pPr>
            <w:r>
              <w:rPr>
                <w:rFonts w:hint="eastAsia"/>
              </w:rPr>
              <w:t>都市計画法</w:t>
            </w:r>
            <w:r w:rsidRPr="00A81BD5">
              <w:rPr>
                <w:rFonts w:asciiTheme="minorEastAsia" w:hAnsiTheme="minorEastAsia" w:hint="eastAsia"/>
                <w:kern w:val="0"/>
              </w:rPr>
              <w:t>第８条第１項第１号に規定</w:t>
            </w:r>
          </w:p>
          <w:p w:rsidR="004C5206" w:rsidRDefault="00A81BD5" w:rsidP="004C5206">
            <w:pPr>
              <w:ind w:left="420" w:hangingChars="200" w:hanging="420"/>
              <w:rPr>
                <w:rFonts w:asciiTheme="minorEastAsia" w:hAnsiTheme="minorEastAsia"/>
                <w:kern w:val="0"/>
              </w:rPr>
            </w:pPr>
            <w:r w:rsidRPr="00A81BD5">
              <w:rPr>
                <w:rFonts w:asciiTheme="minorEastAsia" w:hAnsiTheme="minorEastAsia" w:hint="eastAsia"/>
                <w:kern w:val="0"/>
              </w:rPr>
              <w:t>する第１種低層住居専用地域、第１種</w:t>
            </w:r>
          </w:p>
          <w:p w:rsidR="004C5206" w:rsidRDefault="00A81BD5" w:rsidP="004C5206">
            <w:pPr>
              <w:ind w:left="420" w:hangingChars="200" w:hanging="420"/>
              <w:rPr>
                <w:rFonts w:asciiTheme="minorEastAsia" w:hAnsiTheme="minorEastAsia"/>
                <w:kern w:val="0"/>
              </w:rPr>
            </w:pPr>
            <w:r w:rsidRPr="00A81BD5">
              <w:rPr>
                <w:rFonts w:asciiTheme="minorEastAsia" w:hAnsiTheme="minorEastAsia" w:hint="eastAsia"/>
                <w:kern w:val="0"/>
              </w:rPr>
              <w:t>中高層住居専用地域、第２種中高層住</w:t>
            </w:r>
          </w:p>
          <w:p w:rsidR="004C5206" w:rsidRDefault="00A81BD5" w:rsidP="004C5206">
            <w:pPr>
              <w:ind w:left="420" w:hangingChars="200" w:hanging="420"/>
              <w:rPr>
                <w:rFonts w:asciiTheme="minorEastAsia" w:hAnsiTheme="minorEastAsia"/>
                <w:kern w:val="0"/>
              </w:rPr>
            </w:pPr>
            <w:r w:rsidRPr="00A81BD5">
              <w:rPr>
                <w:rFonts w:asciiTheme="minorEastAsia" w:hAnsiTheme="minorEastAsia" w:hint="eastAsia"/>
                <w:kern w:val="0"/>
              </w:rPr>
              <w:t>居専用地域、第１種住居地域、第２種住</w:t>
            </w:r>
          </w:p>
          <w:p w:rsidR="00442C5D" w:rsidRPr="004C5206" w:rsidRDefault="00A81BD5" w:rsidP="004C5206">
            <w:pPr>
              <w:ind w:left="420" w:hangingChars="200" w:hanging="420"/>
              <w:rPr>
                <w:rFonts w:asciiTheme="minorEastAsia" w:hAnsiTheme="minorEastAsia"/>
                <w:kern w:val="0"/>
              </w:rPr>
            </w:pPr>
            <w:r w:rsidRPr="00A81BD5">
              <w:rPr>
                <w:rFonts w:asciiTheme="minorEastAsia" w:hAnsiTheme="minorEastAsia" w:hint="eastAsia"/>
                <w:kern w:val="0"/>
              </w:rPr>
              <w:t>居地域、近隣商業地域及び商業地域</w:t>
            </w:r>
          </w:p>
        </w:tc>
        <w:tc>
          <w:tcPr>
            <w:tcW w:w="1559" w:type="dxa"/>
          </w:tcPr>
          <w:p w:rsidR="00442C5D" w:rsidRPr="00442C5D" w:rsidRDefault="00442C5D" w:rsidP="00A1677E"/>
        </w:tc>
        <w:tc>
          <w:tcPr>
            <w:tcW w:w="1701" w:type="dxa"/>
          </w:tcPr>
          <w:p w:rsidR="00442C5D" w:rsidRPr="00442C5D" w:rsidRDefault="00442C5D" w:rsidP="00A1677E"/>
        </w:tc>
        <w:tc>
          <w:tcPr>
            <w:tcW w:w="1984" w:type="dxa"/>
          </w:tcPr>
          <w:p w:rsidR="00442C5D" w:rsidRPr="00442C5D" w:rsidRDefault="00442C5D" w:rsidP="00A1677E"/>
        </w:tc>
      </w:tr>
      <w:tr w:rsidR="00A81BD5" w:rsidRPr="00442C5D" w:rsidTr="001F34A8">
        <w:tc>
          <w:tcPr>
            <w:tcW w:w="1129" w:type="dxa"/>
          </w:tcPr>
          <w:p w:rsidR="00A81BD5" w:rsidRPr="00442C5D" w:rsidRDefault="00A81BD5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4C5206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絶滅のおそれのある野生動物の種の保</w:t>
            </w:r>
          </w:p>
          <w:p w:rsidR="004C5206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存に関する法律第4条第2項に規定す</w:t>
            </w:r>
          </w:p>
          <w:p w:rsidR="004C5206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る希少野生動植物種の生育地又は生育</w:t>
            </w:r>
          </w:p>
          <w:p w:rsidR="00A81BD5" w:rsidRPr="00A81BD5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する可能性がある区域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A81BD5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Default="00A81BD5" w:rsidP="00A81BD5">
            <w:pPr>
              <w:ind w:left="420" w:hangingChars="200" w:hanging="420"/>
            </w:pPr>
            <w:r w:rsidRPr="00A81BD5">
              <w:rPr>
                <w:rFonts w:hint="eastAsia"/>
              </w:rPr>
              <w:t>地すべり等防止法第3条第1項の地</w:t>
            </w:r>
          </w:p>
          <w:p w:rsidR="00A81BD5" w:rsidRPr="00A81BD5" w:rsidRDefault="00A81BD5" w:rsidP="00A81BD5">
            <w:pPr>
              <w:ind w:left="420" w:hangingChars="200" w:hanging="420"/>
            </w:pPr>
            <w:r w:rsidRPr="00A81BD5">
              <w:rPr>
                <w:rFonts w:hint="eastAsia"/>
              </w:rPr>
              <w:t>すべり防止区域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A81BD5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Pr="00442C5D" w:rsidRDefault="00A81BD5" w:rsidP="00A81BD5">
            <w:r w:rsidRPr="00C002FC">
              <w:rPr>
                <w:rFonts w:hint="eastAsia"/>
              </w:rPr>
              <w:t>急傾斜地の崩壊による災害の防止に関する法律第3条第1項の急傾斜地崩壊危険区域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A81BD5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4C5206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土砂災害警戒区域等における土砂災害</w:t>
            </w:r>
          </w:p>
          <w:p w:rsidR="004C5206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防止対策の推進に関する法律第7条第</w:t>
            </w:r>
          </w:p>
          <w:p w:rsidR="004C5206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1項の土砂災害警戒区域及び第9条第</w:t>
            </w:r>
          </w:p>
          <w:p w:rsidR="00A81BD5" w:rsidRPr="00A81BD5" w:rsidRDefault="00A81BD5" w:rsidP="004C5206">
            <w:pPr>
              <w:ind w:left="420" w:hangingChars="200" w:hanging="420"/>
            </w:pPr>
            <w:r w:rsidRPr="00A81BD5">
              <w:rPr>
                <w:rFonts w:hint="eastAsia"/>
              </w:rPr>
              <w:t>1項の土砂災害特別警戒区域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687768" w:rsidRPr="00442C5D" w:rsidTr="001F34A8">
        <w:tc>
          <w:tcPr>
            <w:tcW w:w="1129" w:type="dxa"/>
          </w:tcPr>
          <w:p w:rsidR="00687768" w:rsidRDefault="00687768" w:rsidP="00A81BD5">
            <w:r>
              <w:rPr>
                <w:rFonts w:hint="eastAsia"/>
              </w:rPr>
              <w:t>抑制</w:t>
            </w:r>
          </w:p>
          <w:p w:rsidR="00687768" w:rsidRDefault="00687768" w:rsidP="00A81BD5"/>
        </w:tc>
        <w:tc>
          <w:tcPr>
            <w:tcW w:w="3828" w:type="dxa"/>
          </w:tcPr>
          <w:p w:rsidR="00687768" w:rsidRPr="00A81BD5" w:rsidRDefault="00687768" w:rsidP="004C5206">
            <w:pPr>
              <w:ind w:left="420" w:hangingChars="200" w:hanging="420"/>
            </w:pPr>
            <w:r w:rsidRPr="00C002FC">
              <w:rPr>
                <w:rFonts w:hint="eastAsia"/>
              </w:rPr>
              <w:t>砂防法第2条の砂防指定地</w:t>
            </w:r>
          </w:p>
        </w:tc>
        <w:tc>
          <w:tcPr>
            <w:tcW w:w="1559" w:type="dxa"/>
          </w:tcPr>
          <w:p w:rsidR="00687768" w:rsidRPr="00442C5D" w:rsidRDefault="00687768" w:rsidP="00A81BD5"/>
        </w:tc>
        <w:tc>
          <w:tcPr>
            <w:tcW w:w="1701" w:type="dxa"/>
          </w:tcPr>
          <w:p w:rsidR="00687768" w:rsidRPr="00442C5D" w:rsidRDefault="00687768" w:rsidP="00A81BD5"/>
        </w:tc>
        <w:tc>
          <w:tcPr>
            <w:tcW w:w="1984" w:type="dxa"/>
          </w:tcPr>
          <w:p w:rsidR="00687768" w:rsidRPr="00442C5D" w:rsidRDefault="00687768" w:rsidP="00A81BD5"/>
        </w:tc>
      </w:tr>
      <w:tr w:rsidR="00687768" w:rsidRPr="00442C5D" w:rsidTr="006436BA">
        <w:trPr>
          <w:trHeight w:val="563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7768" w:rsidRDefault="00687768" w:rsidP="00A81BD5"/>
        </w:tc>
      </w:tr>
      <w:tr w:rsidR="00A81BD5" w:rsidRPr="00442C5D" w:rsidTr="001F34A8">
        <w:tc>
          <w:tcPr>
            <w:tcW w:w="1129" w:type="dxa"/>
          </w:tcPr>
          <w:p w:rsidR="00A1677E" w:rsidRDefault="00A1677E" w:rsidP="00A1677E">
            <w:pPr>
              <w:jc w:val="center"/>
            </w:pPr>
            <w:r>
              <w:rPr>
                <w:rFonts w:hint="eastAsia"/>
              </w:rPr>
              <w:lastRenderedPageBreak/>
              <w:t>区域の</w:t>
            </w:r>
          </w:p>
          <w:p w:rsidR="00A81BD5" w:rsidRPr="00442C5D" w:rsidRDefault="00A1677E" w:rsidP="00751E2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828" w:type="dxa"/>
          </w:tcPr>
          <w:p w:rsidR="00A81BD5" w:rsidRPr="004C5206" w:rsidRDefault="00A1677E" w:rsidP="00BB764C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関係法令等</w:t>
            </w:r>
          </w:p>
        </w:tc>
        <w:tc>
          <w:tcPr>
            <w:tcW w:w="1559" w:type="dxa"/>
          </w:tcPr>
          <w:p w:rsidR="00A1677E" w:rsidRDefault="00A1677E" w:rsidP="00A1677E">
            <w:pPr>
              <w:jc w:val="center"/>
            </w:pPr>
            <w:r>
              <w:rPr>
                <w:rFonts w:hint="eastAsia"/>
              </w:rPr>
              <w:t>行政機関及び</w:t>
            </w:r>
          </w:p>
          <w:p w:rsidR="00A81BD5" w:rsidRPr="00442C5D" w:rsidRDefault="00A1677E" w:rsidP="00BB764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1701" w:type="dxa"/>
          </w:tcPr>
          <w:p w:rsidR="00BB764C" w:rsidRDefault="00A1677E" w:rsidP="00BB764C">
            <w:pPr>
              <w:jc w:val="center"/>
            </w:pPr>
            <w:r>
              <w:rPr>
                <w:rFonts w:hint="eastAsia"/>
              </w:rPr>
              <w:t>担当者</w:t>
            </w:r>
            <w:r w:rsidR="00BB764C">
              <w:rPr>
                <w:rFonts w:hint="eastAsia"/>
              </w:rPr>
              <w:t>及び</w:t>
            </w:r>
          </w:p>
          <w:p w:rsidR="00A81BD5" w:rsidRPr="00442C5D" w:rsidRDefault="00BB764C" w:rsidP="00BB764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4" w:type="dxa"/>
          </w:tcPr>
          <w:p w:rsidR="00A81BD5" w:rsidRPr="00442C5D" w:rsidRDefault="00A1677E" w:rsidP="00BB764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1677E" w:rsidRPr="00442C5D" w:rsidTr="00A1677E">
        <w:trPr>
          <w:trHeight w:val="813"/>
        </w:trPr>
        <w:tc>
          <w:tcPr>
            <w:tcW w:w="1129" w:type="dxa"/>
          </w:tcPr>
          <w:p w:rsidR="00A1677E" w:rsidRDefault="00A1677E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1677E" w:rsidRDefault="00A1677E" w:rsidP="00A1677E">
            <w:pPr>
              <w:ind w:left="420" w:hangingChars="200" w:hanging="420"/>
            </w:pPr>
            <w:r w:rsidRPr="004C5206">
              <w:rPr>
                <w:rFonts w:hint="eastAsia"/>
              </w:rPr>
              <w:t>津波防災地域づくりに関する法律</w:t>
            </w:r>
            <w:r w:rsidRPr="004C5206">
              <w:t>第</w:t>
            </w:r>
          </w:p>
          <w:p w:rsidR="00A1677E" w:rsidRPr="004C5206" w:rsidRDefault="00A1677E" w:rsidP="00A1677E">
            <w:pPr>
              <w:ind w:left="420" w:hangingChars="200" w:hanging="420"/>
            </w:pPr>
            <w:r w:rsidRPr="004C5206">
              <w:t>53条第1項の津波災害警戒区域</w:t>
            </w:r>
          </w:p>
        </w:tc>
        <w:tc>
          <w:tcPr>
            <w:tcW w:w="1559" w:type="dxa"/>
          </w:tcPr>
          <w:p w:rsidR="00A1677E" w:rsidRPr="00442C5D" w:rsidRDefault="00A1677E" w:rsidP="00A81BD5"/>
        </w:tc>
        <w:tc>
          <w:tcPr>
            <w:tcW w:w="1701" w:type="dxa"/>
          </w:tcPr>
          <w:p w:rsidR="00A1677E" w:rsidRPr="00442C5D" w:rsidRDefault="00A1677E" w:rsidP="00A81BD5"/>
        </w:tc>
        <w:tc>
          <w:tcPr>
            <w:tcW w:w="1984" w:type="dxa"/>
          </w:tcPr>
          <w:p w:rsidR="00A1677E" w:rsidRPr="00442C5D" w:rsidRDefault="00A1677E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4C5206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Pr="00442C5D" w:rsidRDefault="004C5206" w:rsidP="004C5206">
            <w:r w:rsidRPr="00B864AF">
              <w:rPr>
                <w:rFonts w:hint="eastAsia"/>
              </w:rPr>
              <w:t>水防法</w:t>
            </w:r>
            <w:r w:rsidRPr="00B864AF">
              <w:t>第</w:t>
            </w:r>
            <w:r w:rsidRPr="00B864AF">
              <w:rPr>
                <w:rFonts w:hint="eastAsia"/>
              </w:rPr>
              <w:t>14</w:t>
            </w:r>
            <w:r w:rsidRPr="00B864AF">
              <w:t>条</w:t>
            </w:r>
            <w:r w:rsidRPr="00B864AF">
              <w:rPr>
                <w:rFonts w:hint="eastAsia"/>
              </w:rPr>
              <w:t>の３</w:t>
            </w:r>
            <w:r w:rsidRPr="00B864AF">
              <w:t>第1項</w:t>
            </w:r>
            <w:r w:rsidRPr="00B864AF">
              <w:rPr>
                <w:rFonts w:hint="eastAsia"/>
              </w:rPr>
              <w:t>の高潮浸水想定区域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4C5206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Pr="00442C5D" w:rsidRDefault="004C5206" w:rsidP="004C5206">
            <w:r w:rsidRPr="00B864AF">
              <w:rPr>
                <w:rFonts w:hint="eastAsia"/>
              </w:rPr>
              <w:t>農業振興地域の整備に関する法律第6条第1項の農業振興地域の区域内にある農用地等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4C5206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Default="004C5206" w:rsidP="004C5206">
            <w:r w:rsidRPr="00B864AF">
              <w:rPr>
                <w:rFonts w:hint="eastAsia"/>
              </w:rPr>
              <w:t>森林法第25条の保安林</w:t>
            </w:r>
          </w:p>
          <w:p w:rsidR="004C5206" w:rsidRPr="00442C5D" w:rsidRDefault="004C5206" w:rsidP="004C5206"/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4C5206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Pr="00442C5D" w:rsidRDefault="004C5206" w:rsidP="004C5206">
            <w:r w:rsidRPr="00B864AF">
              <w:rPr>
                <w:rFonts w:hint="eastAsia"/>
              </w:rPr>
              <w:t>河川法第6条第1項の河川区域及び第54条第1項の河川保全区域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C5206" w:rsidRDefault="001F34A8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Pr="004C5206" w:rsidRDefault="001F34A8" w:rsidP="004C5206">
            <w:r>
              <w:rPr>
                <w:rFonts w:hint="eastAsia"/>
              </w:rPr>
              <w:t>文化財保護法第９２条第１項の埋蔵文化財を包蔵する土地、第109条第1項の史跡名勝天然記念物指定地の隣接地及び第182条第2項の文化財の隣接地</w:t>
            </w:r>
          </w:p>
        </w:tc>
        <w:tc>
          <w:tcPr>
            <w:tcW w:w="1559" w:type="dxa"/>
          </w:tcPr>
          <w:p w:rsidR="00A81BD5" w:rsidRPr="00442C5D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A81BD5" w:rsidRPr="00442C5D" w:rsidTr="001F34A8">
        <w:tc>
          <w:tcPr>
            <w:tcW w:w="1129" w:type="dxa"/>
          </w:tcPr>
          <w:p w:rsidR="00A81BD5" w:rsidRPr="00442C5D" w:rsidRDefault="004C5206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A81BD5" w:rsidRPr="00442C5D" w:rsidRDefault="004C5206" w:rsidP="004C5206">
            <w:r w:rsidRPr="00B864AF">
              <w:rPr>
                <w:rFonts w:hint="eastAsia"/>
              </w:rPr>
              <w:t>鳥獣の保護及び管理並びに狩猟の適正化に関する法律第28条第1項の鳥獣保護区及び第29条第1項の特別保護地区</w:t>
            </w:r>
          </w:p>
        </w:tc>
        <w:tc>
          <w:tcPr>
            <w:tcW w:w="1559" w:type="dxa"/>
          </w:tcPr>
          <w:p w:rsidR="00A81BD5" w:rsidRPr="004C5206" w:rsidRDefault="00A81BD5" w:rsidP="00A81BD5"/>
        </w:tc>
        <w:tc>
          <w:tcPr>
            <w:tcW w:w="1701" w:type="dxa"/>
          </w:tcPr>
          <w:p w:rsidR="00A81BD5" w:rsidRPr="00442C5D" w:rsidRDefault="00A81BD5" w:rsidP="00A81BD5"/>
        </w:tc>
        <w:tc>
          <w:tcPr>
            <w:tcW w:w="1984" w:type="dxa"/>
          </w:tcPr>
          <w:p w:rsidR="00A81BD5" w:rsidRPr="00442C5D" w:rsidRDefault="00A81BD5" w:rsidP="00A81BD5"/>
        </w:tc>
      </w:tr>
      <w:tr w:rsidR="004C5206" w:rsidRPr="00442C5D" w:rsidTr="001F34A8">
        <w:tc>
          <w:tcPr>
            <w:tcW w:w="1129" w:type="dxa"/>
          </w:tcPr>
          <w:p w:rsidR="004C5206" w:rsidRDefault="004C5206" w:rsidP="00A81BD5">
            <w:r>
              <w:rPr>
                <w:rFonts w:hint="eastAsia"/>
              </w:rPr>
              <w:t>抑制</w:t>
            </w:r>
          </w:p>
        </w:tc>
        <w:tc>
          <w:tcPr>
            <w:tcW w:w="3828" w:type="dxa"/>
          </w:tcPr>
          <w:p w:rsidR="004C5206" w:rsidRPr="00B864AF" w:rsidRDefault="004C5206" w:rsidP="004C5206">
            <w:r w:rsidRPr="00B864AF">
              <w:rPr>
                <w:rFonts w:hint="eastAsia"/>
              </w:rPr>
              <w:t>水源の上流又は周辺（下流は除く。）のうち、再生可能エネルギー発電施設の設置に係る工事に伴い、水源の水質に影響を与える恐れのある範囲</w:t>
            </w:r>
          </w:p>
        </w:tc>
        <w:tc>
          <w:tcPr>
            <w:tcW w:w="1559" w:type="dxa"/>
          </w:tcPr>
          <w:p w:rsidR="004C5206" w:rsidRPr="004C5206" w:rsidRDefault="004C5206" w:rsidP="00A81BD5"/>
        </w:tc>
        <w:tc>
          <w:tcPr>
            <w:tcW w:w="1701" w:type="dxa"/>
          </w:tcPr>
          <w:p w:rsidR="004C5206" w:rsidRPr="00442C5D" w:rsidRDefault="004C5206" w:rsidP="00A81BD5"/>
        </w:tc>
        <w:tc>
          <w:tcPr>
            <w:tcW w:w="1984" w:type="dxa"/>
          </w:tcPr>
          <w:p w:rsidR="004C5206" w:rsidRPr="00442C5D" w:rsidRDefault="004C5206" w:rsidP="00A81BD5"/>
        </w:tc>
      </w:tr>
    </w:tbl>
    <w:p w:rsidR="007D22A9" w:rsidRDefault="00687768" w:rsidP="00C87D1B">
      <w:r>
        <w:rPr>
          <w:rFonts w:hint="eastAsia"/>
        </w:rPr>
        <w:t>備考１　区域</w:t>
      </w:r>
      <w:r w:rsidR="00751E26">
        <w:rPr>
          <w:rFonts w:hint="eastAsia"/>
        </w:rPr>
        <w:t>の確認を行ったことがわかる</w:t>
      </w:r>
      <w:r>
        <w:rPr>
          <w:rFonts w:hint="eastAsia"/>
        </w:rPr>
        <w:t>担当者との協議記録等書類</w:t>
      </w:r>
      <w:r w:rsidR="00751E26">
        <w:rPr>
          <w:rFonts w:hint="eastAsia"/>
        </w:rPr>
        <w:t>を添付してください。</w:t>
      </w:r>
    </w:p>
    <w:p w:rsidR="007D22A9" w:rsidRDefault="00751E26" w:rsidP="00C87D1B">
      <w:r>
        <w:rPr>
          <w:rFonts w:hint="eastAsia"/>
        </w:rPr>
        <w:t xml:space="preserve">　　２　必要に応じ担当者へ内容の確認をおこないます。</w:t>
      </w:r>
    </w:p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7D22A9" w:rsidRDefault="007D22A9" w:rsidP="00C87D1B"/>
    <w:p w:rsidR="00687768" w:rsidRDefault="00687768" w:rsidP="00C87D1B"/>
    <w:p w:rsidR="00687768" w:rsidRDefault="00687768" w:rsidP="00C87D1B"/>
    <w:p w:rsidR="007D22A9" w:rsidRDefault="007D22A9" w:rsidP="00C87D1B"/>
    <w:p w:rsidR="007D22A9" w:rsidRDefault="007D22A9" w:rsidP="00C87D1B"/>
    <w:p w:rsidR="009B0636" w:rsidRDefault="009B0636" w:rsidP="00727F23"/>
    <w:sectPr w:rsidR="009B0636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27F23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5423C34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A24C-992E-45A7-998F-A9FB4E13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2025-12-25T02:59:00Z</cp:lastPrinted>
  <dcterms:created xsi:type="dcterms:W3CDTF">2025-12-17T00:04:00Z</dcterms:created>
  <dcterms:modified xsi:type="dcterms:W3CDTF">2025-12-25T02:59:00Z</dcterms:modified>
</cp:coreProperties>
</file>