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511BC1" w:rsidRDefault="00D20011">
      <w:pPr>
        <w:pStyle w:val="1"/>
        <w:spacing w:line="360" w:lineRule="exact"/>
        <w:ind w:left="210"/>
        <w:jc w:val="center"/>
        <w:rPr>
          <w:rFonts w:ascii="游ゴシック" w:eastAsia="游ゴシック" w:hAnsi="游ゴシック"/>
          <w:u w:val="none" w:color="70AD47" w:themeColor="accent6"/>
        </w:rPr>
      </w:pPr>
      <w:r>
        <w:rPr>
          <w:rFonts w:ascii="游ゴシック" w:eastAsia="游ゴシック" w:hAnsi="游ゴシック" w:hint="eastAsia"/>
          <w:u w:val="none" w:color="70AD47" w:themeColor="accent6"/>
        </w:rPr>
        <w:t>外来漁船誘致経済効果誘発促進事業</w:t>
      </w:r>
    </w:p>
    <w:p w:rsidR="00511BC1" w:rsidRDefault="00D20011">
      <w:pPr>
        <w:pStyle w:val="1"/>
        <w:spacing w:line="360" w:lineRule="exact"/>
        <w:ind w:left="210"/>
        <w:jc w:val="center"/>
        <w:rPr>
          <w:rFonts w:ascii="游ゴシック" w:eastAsia="游ゴシック" w:hAnsi="游ゴシック"/>
          <w:highlight w:val="cyan"/>
          <w:u w:val="none"/>
        </w:rPr>
      </w:pPr>
      <w:r>
        <w:rPr>
          <w:rFonts w:ascii="游ゴシック" w:eastAsia="游ゴシック" w:hAnsi="游ゴシック" w:hint="eastAsia"/>
          <w:u w:val="none" w:color="70AD47" w:themeColor="accent6"/>
        </w:rPr>
        <w:t>市内飲食店（お食事サービス券協力店）の募集について</w:t>
      </w:r>
    </w:p>
    <w:p w:rsidR="00511BC1" w:rsidRDefault="00511BC1">
      <w:pPr>
        <w:spacing w:line="160" w:lineRule="exact"/>
        <w:ind w:right="844"/>
        <w:rPr>
          <w:rFonts w:ascii="游ゴシック" w:eastAsia="游ゴシック" w:hAnsi="游ゴシック"/>
          <w:b/>
        </w:rPr>
      </w:pPr>
    </w:p>
    <w:p w:rsidR="00511BC1" w:rsidRDefault="00511BC1">
      <w:pPr>
        <w:spacing w:line="160" w:lineRule="exact"/>
        <w:ind w:right="844"/>
        <w:rPr>
          <w:rFonts w:ascii="游ゴシック" w:eastAsia="游ゴシック" w:hAnsi="游ゴシック"/>
          <w:b/>
        </w:rPr>
      </w:pPr>
    </w:p>
    <w:p w:rsidR="008D74CF" w:rsidRDefault="008D74CF">
      <w:pPr>
        <w:spacing w:line="160" w:lineRule="exact"/>
        <w:ind w:right="844"/>
        <w:rPr>
          <w:rFonts w:ascii="游ゴシック" w:eastAsia="游ゴシック" w:hAnsi="游ゴシック"/>
          <w:b/>
        </w:rPr>
      </w:pPr>
    </w:p>
    <w:p w:rsidR="00511BC1" w:rsidRDefault="00D20011">
      <w:pPr>
        <w:pStyle w:val="2"/>
        <w:spacing w:line="360" w:lineRule="exact"/>
        <w:rPr>
          <w:rFonts w:ascii="游ゴシック" w:eastAsia="游ゴシック" w:hAnsi="游ゴシック"/>
        </w:rPr>
      </w:pPr>
      <w:r>
        <w:rPr>
          <w:rFonts w:ascii="游ゴシック" w:eastAsia="游ゴシック" w:hAnsi="游ゴシック" w:hint="eastAsia"/>
          <w:u w:val="none" w:color="00B0F0"/>
        </w:rPr>
        <w:t>１．協力店募集</w:t>
      </w:r>
      <w:r w:rsidR="005A68C6">
        <w:rPr>
          <w:rFonts w:ascii="游ゴシック" w:eastAsia="游ゴシック" w:hAnsi="游ゴシック" w:hint="eastAsia"/>
          <w:u w:val="none" w:color="00B0F0"/>
        </w:rPr>
        <w:t>期限</w:t>
      </w:r>
    </w:p>
    <w:p w:rsidR="00511BC1" w:rsidRDefault="004142BF" w:rsidP="0036113D">
      <w:pPr>
        <w:spacing w:line="320" w:lineRule="exact"/>
        <w:ind w:firstLineChars="100" w:firstLine="220"/>
        <w:rPr>
          <w:rFonts w:ascii="游ゴシック" w:eastAsia="游ゴシック" w:hAnsi="游ゴシック"/>
          <w:sz w:val="22"/>
        </w:rPr>
      </w:pPr>
      <w:r>
        <w:rPr>
          <w:rFonts w:ascii="游ゴシック" w:eastAsia="游ゴシック" w:hAnsi="游ゴシック" w:hint="eastAsia"/>
          <w:sz w:val="22"/>
        </w:rPr>
        <w:t>令和８</w:t>
      </w:r>
      <w:r w:rsidR="00D20011">
        <w:rPr>
          <w:rFonts w:ascii="游ゴシック" w:eastAsia="游ゴシック" w:hAnsi="游ゴシック" w:hint="eastAsia"/>
          <w:sz w:val="22"/>
        </w:rPr>
        <w:t>年</w:t>
      </w:r>
      <w:r w:rsidR="00A755FB">
        <w:rPr>
          <w:rFonts w:ascii="游ゴシック" w:eastAsia="游ゴシック" w:hAnsi="游ゴシック" w:hint="eastAsia"/>
          <w:sz w:val="22"/>
        </w:rPr>
        <w:t>７月</w:t>
      </w:r>
      <w:r w:rsidR="003C1623">
        <w:rPr>
          <w:rFonts w:ascii="游ゴシック" w:eastAsia="游ゴシック" w:hAnsi="游ゴシック" w:hint="eastAsia"/>
          <w:sz w:val="22"/>
        </w:rPr>
        <w:t>１４日（火</w:t>
      </w:r>
      <w:r w:rsidR="00D20011">
        <w:rPr>
          <w:rFonts w:ascii="游ゴシック" w:eastAsia="游ゴシック" w:hAnsi="游ゴシック" w:hint="eastAsia"/>
          <w:sz w:val="22"/>
        </w:rPr>
        <w:t>）</w:t>
      </w:r>
    </w:p>
    <w:p w:rsidR="00511BC1" w:rsidRDefault="00511BC1">
      <w:pPr>
        <w:spacing w:line="140" w:lineRule="exact"/>
        <w:rPr>
          <w:rFonts w:ascii="游ゴシック" w:eastAsia="游ゴシック" w:hAnsi="游ゴシック"/>
          <w:sz w:val="24"/>
        </w:rPr>
      </w:pPr>
    </w:p>
    <w:p w:rsidR="008D74CF" w:rsidRDefault="008D74CF">
      <w:pPr>
        <w:spacing w:line="140" w:lineRule="exact"/>
        <w:rPr>
          <w:rFonts w:ascii="游ゴシック" w:eastAsia="游ゴシック" w:hAnsi="游ゴシック"/>
          <w:sz w:val="24"/>
        </w:rPr>
      </w:pPr>
    </w:p>
    <w:p w:rsidR="00511BC1" w:rsidRDefault="00D20011">
      <w:pPr>
        <w:spacing w:line="360" w:lineRule="exact"/>
        <w:rPr>
          <w:rFonts w:ascii="游ゴシック" w:eastAsia="游ゴシック" w:hAnsi="游ゴシック"/>
          <w:b/>
          <w:sz w:val="24"/>
        </w:rPr>
      </w:pPr>
      <w:r>
        <w:rPr>
          <w:rFonts w:ascii="游ゴシック" w:eastAsia="游ゴシック" w:hAnsi="游ゴシック" w:hint="eastAsia"/>
          <w:b/>
          <w:sz w:val="24"/>
          <w:u w:color="00B0F0"/>
        </w:rPr>
        <w:t>２．市内飲食店お食事サービス券有効期限</w:t>
      </w:r>
    </w:p>
    <w:p w:rsidR="00511BC1" w:rsidRDefault="004142BF">
      <w:pPr>
        <w:spacing w:line="320" w:lineRule="exact"/>
        <w:ind w:firstLineChars="100" w:firstLine="220"/>
        <w:rPr>
          <w:rFonts w:ascii="游ゴシック" w:eastAsia="游ゴシック" w:hAnsi="游ゴシック"/>
          <w:sz w:val="24"/>
        </w:rPr>
      </w:pPr>
      <w:r>
        <w:rPr>
          <w:rFonts w:ascii="游ゴシック" w:eastAsia="游ゴシック" w:hAnsi="游ゴシック" w:hint="eastAsia"/>
          <w:sz w:val="22"/>
        </w:rPr>
        <w:t>令和８年１２月３１日（木</w:t>
      </w:r>
      <w:r w:rsidR="00D20011">
        <w:rPr>
          <w:rFonts w:ascii="游ゴシック" w:eastAsia="游ゴシック" w:hAnsi="游ゴシック" w:hint="eastAsia"/>
          <w:sz w:val="22"/>
        </w:rPr>
        <w:t>）までとする。</w:t>
      </w:r>
    </w:p>
    <w:p w:rsidR="00511BC1" w:rsidRDefault="00511BC1">
      <w:pPr>
        <w:spacing w:line="140" w:lineRule="exact"/>
        <w:rPr>
          <w:rFonts w:ascii="游ゴシック" w:eastAsia="游ゴシック" w:hAnsi="游ゴシック"/>
          <w:sz w:val="24"/>
        </w:rPr>
      </w:pPr>
    </w:p>
    <w:p w:rsidR="008D74CF" w:rsidRDefault="008D74CF">
      <w:pPr>
        <w:spacing w:line="140" w:lineRule="exact"/>
        <w:rPr>
          <w:rFonts w:ascii="游ゴシック" w:eastAsia="游ゴシック" w:hAnsi="游ゴシック"/>
          <w:sz w:val="24"/>
        </w:rPr>
      </w:pPr>
    </w:p>
    <w:p w:rsidR="00511BC1" w:rsidRDefault="00D20011">
      <w:pPr>
        <w:spacing w:line="360" w:lineRule="exact"/>
        <w:rPr>
          <w:rFonts w:ascii="游ゴシック" w:eastAsia="游ゴシック" w:hAnsi="游ゴシック"/>
          <w:b/>
          <w:sz w:val="24"/>
        </w:rPr>
      </w:pPr>
      <w:r>
        <w:rPr>
          <w:rFonts w:ascii="游ゴシック" w:eastAsia="游ゴシック" w:hAnsi="游ゴシック" w:hint="eastAsia"/>
          <w:b/>
          <w:sz w:val="24"/>
          <w:u w:color="00B0F0"/>
        </w:rPr>
        <w:t>３．目　　的</w:t>
      </w:r>
    </w:p>
    <w:p w:rsidR="00511BC1" w:rsidRDefault="00D20011">
      <w:pPr>
        <w:spacing w:line="320" w:lineRule="exact"/>
        <w:rPr>
          <w:rFonts w:ascii="游ゴシック" w:eastAsia="游ゴシック" w:hAnsi="游ゴシック"/>
          <w:sz w:val="24"/>
        </w:rPr>
      </w:pPr>
      <w:r>
        <w:rPr>
          <w:rFonts w:ascii="游ゴシック" w:eastAsia="游ゴシック" w:hAnsi="游ゴシック" w:hint="eastAsia"/>
          <w:sz w:val="24"/>
        </w:rPr>
        <w:t xml:space="preserve">　</w:t>
      </w:r>
      <w:r w:rsidR="0023509B">
        <w:rPr>
          <w:rFonts w:ascii="游ゴシック" w:eastAsia="游ゴシック" w:hAnsi="游ゴシック" w:hint="eastAsia"/>
          <w:sz w:val="22"/>
        </w:rPr>
        <w:t>外来漁船の誘致拡大に向けた</w:t>
      </w:r>
      <w:r>
        <w:rPr>
          <w:rFonts w:ascii="游ゴシック" w:eastAsia="游ゴシック" w:hAnsi="游ゴシック" w:hint="eastAsia"/>
          <w:sz w:val="22"/>
        </w:rPr>
        <w:t>取組みを進めることにより、乗組員の市街地区への誘引による交流人口の拡大を図り、さらなる地域経済活性化につなげることを目的とする。</w:t>
      </w:r>
    </w:p>
    <w:p w:rsidR="00511BC1" w:rsidRDefault="00511BC1">
      <w:pPr>
        <w:spacing w:line="140" w:lineRule="exact"/>
        <w:rPr>
          <w:rFonts w:ascii="游ゴシック" w:eastAsia="游ゴシック" w:hAnsi="游ゴシック"/>
          <w:sz w:val="24"/>
        </w:rPr>
      </w:pPr>
    </w:p>
    <w:p w:rsidR="008D74CF" w:rsidRDefault="008D74CF">
      <w:pPr>
        <w:spacing w:line="140" w:lineRule="exact"/>
        <w:rPr>
          <w:rFonts w:ascii="游ゴシック" w:eastAsia="游ゴシック" w:hAnsi="游ゴシック"/>
          <w:sz w:val="24"/>
        </w:rPr>
      </w:pPr>
    </w:p>
    <w:p w:rsidR="00511BC1" w:rsidRDefault="00D20011">
      <w:pPr>
        <w:spacing w:line="360" w:lineRule="exact"/>
        <w:rPr>
          <w:rFonts w:ascii="游ゴシック" w:eastAsia="游ゴシック" w:hAnsi="游ゴシック"/>
          <w:b/>
          <w:sz w:val="24"/>
        </w:rPr>
      </w:pPr>
      <w:r>
        <w:rPr>
          <w:rFonts w:ascii="游ゴシック" w:eastAsia="游ゴシック" w:hAnsi="游ゴシック" w:hint="eastAsia"/>
          <w:b/>
          <w:sz w:val="24"/>
          <w:u w:color="00B0F0"/>
        </w:rPr>
        <w:t>４．内　　容</w:t>
      </w:r>
    </w:p>
    <w:p w:rsidR="00511BC1" w:rsidRDefault="00D20011">
      <w:pPr>
        <w:spacing w:line="360" w:lineRule="exact"/>
        <w:rPr>
          <w:rFonts w:ascii="游ゴシック" w:eastAsia="游ゴシック" w:hAnsi="游ゴシック"/>
          <w:sz w:val="22"/>
        </w:rPr>
      </w:pPr>
      <w:r>
        <w:rPr>
          <w:rFonts w:ascii="游ゴシック" w:eastAsia="游ゴシック" w:hAnsi="游ゴシック" w:hint="eastAsia"/>
          <w:b/>
          <w:sz w:val="22"/>
        </w:rPr>
        <w:t>◆外来漁船員限定入港歓迎リーフレットの作成と配布</w:t>
      </w:r>
    </w:p>
    <w:p w:rsidR="00D20011" w:rsidRDefault="00D20011" w:rsidP="005A65D3">
      <w:pPr>
        <w:spacing w:line="360" w:lineRule="exact"/>
        <w:rPr>
          <w:rFonts w:ascii="游ゴシック" w:eastAsia="游ゴシック" w:hAnsi="游ゴシック"/>
          <w:sz w:val="22"/>
          <w:u w:val="wave" w:color="00B0F0"/>
        </w:rPr>
      </w:pPr>
      <w:r>
        <w:rPr>
          <w:rFonts w:ascii="游ゴシック" w:eastAsia="游ゴシック" w:hAnsi="游ゴシック" w:hint="eastAsia"/>
          <w:sz w:val="22"/>
        </w:rPr>
        <w:t xml:space="preserve">　根室市外来漁船誘致促進会（以下、促進会という）が作成する、外来漁船員限定リーフレットを花咲港に水揚げのある外来漁船乗組員に配布し活用を図る。</w:t>
      </w:r>
    </w:p>
    <w:p w:rsidR="00511BC1" w:rsidRDefault="00511BC1">
      <w:pPr>
        <w:spacing w:line="140" w:lineRule="exact"/>
        <w:rPr>
          <w:rFonts w:ascii="游ゴシック" w:eastAsia="游ゴシック" w:hAnsi="游ゴシック"/>
          <w:sz w:val="24"/>
        </w:rPr>
      </w:pPr>
    </w:p>
    <w:p w:rsidR="008D74CF" w:rsidRDefault="008D74CF">
      <w:pPr>
        <w:spacing w:line="140" w:lineRule="exact"/>
        <w:rPr>
          <w:rFonts w:ascii="游ゴシック" w:eastAsia="游ゴシック" w:hAnsi="游ゴシック"/>
          <w:sz w:val="24"/>
        </w:rPr>
      </w:pPr>
    </w:p>
    <w:p w:rsidR="00511BC1" w:rsidRDefault="00D20011">
      <w:pPr>
        <w:pStyle w:val="2"/>
        <w:spacing w:line="360" w:lineRule="exact"/>
        <w:rPr>
          <w:rFonts w:ascii="游ゴシック" w:eastAsia="游ゴシック" w:hAnsi="游ゴシック"/>
          <w:u w:val="thick" w:color="00B0F0"/>
        </w:rPr>
      </w:pPr>
      <w:r>
        <w:rPr>
          <w:rFonts w:ascii="游ゴシック" w:eastAsia="游ゴシック" w:hAnsi="游ゴシック" w:hint="eastAsia"/>
          <w:u w:val="none" w:color="00B0F0"/>
        </w:rPr>
        <w:t>５．サービス内容・条件</w:t>
      </w:r>
    </w:p>
    <w:p w:rsidR="00511BC1" w:rsidRDefault="00D20011">
      <w:pPr>
        <w:spacing w:line="320" w:lineRule="exact"/>
        <w:rPr>
          <w:rFonts w:ascii="游ゴシック" w:eastAsia="游ゴシック" w:hAnsi="游ゴシック"/>
          <w:sz w:val="22"/>
        </w:rPr>
      </w:pPr>
      <w:r>
        <w:rPr>
          <w:rFonts w:ascii="游ゴシック" w:eastAsia="游ゴシック" w:hAnsi="游ゴシック" w:hint="eastAsia"/>
          <w:b/>
          <w:sz w:val="22"/>
        </w:rPr>
        <w:t>◆市内飲食店お食事サービス券</w:t>
      </w:r>
    </w:p>
    <w:p w:rsidR="008D74CF" w:rsidRDefault="008D74CF">
      <w:pPr>
        <w:spacing w:line="320" w:lineRule="exact"/>
        <w:ind w:left="440" w:hangingChars="200" w:hanging="440"/>
        <w:rPr>
          <w:rFonts w:ascii="游ゴシック" w:eastAsia="游ゴシック" w:hAnsi="游ゴシック"/>
          <w:sz w:val="22"/>
        </w:rPr>
      </w:pPr>
      <w:r>
        <w:rPr>
          <w:rFonts w:ascii="游ゴシック" w:eastAsia="游ゴシック" w:hAnsi="游ゴシック" w:hint="eastAsia"/>
          <w:sz w:val="22"/>
        </w:rPr>
        <w:t>（１）</w:t>
      </w:r>
      <w:r w:rsidR="00D20011">
        <w:rPr>
          <w:rFonts w:ascii="游ゴシック" w:eastAsia="游ゴシック" w:hAnsi="游ゴシック" w:hint="eastAsia"/>
          <w:sz w:val="22"/>
        </w:rPr>
        <w:t>本事業に賛同した市内飲食店（以下、協力店という）において使用することが出来るお食事</w:t>
      </w:r>
    </w:p>
    <w:p w:rsidR="00511BC1" w:rsidRDefault="00D20011" w:rsidP="008D74CF">
      <w:pPr>
        <w:spacing w:line="320" w:lineRule="exact"/>
        <w:ind w:leftChars="200" w:left="420" w:firstLineChars="100" w:firstLine="220"/>
        <w:rPr>
          <w:rFonts w:ascii="游ゴシック" w:eastAsia="游ゴシック" w:hAnsi="游ゴシック"/>
          <w:sz w:val="22"/>
        </w:rPr>
      </w:pPr>
      <w:r>
        <w:rPr>
          <w:rFonts w:ascii="游ゴシック" w:eastAsia="游ゴシック" w:hAnsi="游ゴシック" w:hint="eastAsia"/>
          <w:sz w:val="22"/>
        </w:rPr>
        <w:t>サービス券である。</w:t>
      </w:r>
    </w:p>
    <w:p w:rsidR="00511BC1" w:rsidRDefault="008D74CF">
      <w:pPr>
        <w:spacing w:line="320" w:lineRule="exact"/>
        <w:rPr>
          <w:rFonts w:ascii="游ゴシック" w:eastAsia="游ゴシック" w:hAnsi="游ゴシック"/>
          <w:sz w:val="22"/>
        </w:rPr>
      </w:pPr>
      <w:r>
        <w:rPr>
          <w:rFonts w:ascii="游ゴシック" w:eastAsia="游ゴシック" w:hAnsi="游ゴシック" w:hint="eastAsia"/>
          <w:sz w:val="22"/>
        </w:rPr>
        <w:t>（２）</w:t>
      </w:r>
      <w:r w:rsidR="00D20011">
        <w:rPr>
          <w:rFonts w:ascii="游ゴシック" w:eastAsia="游ゴシック" w:hAnsi="游ゴシック" w:hint="eastAsia"/>
          <w:sz w:val="22"/>
          <w:u w:val="single"/>
        </w:rPr>
        <w:t>額面については１枚につき1,000円とする。</w:t>
      </w:r>
      <w:r w:rsidR="00D20011">
        <w:rPr>
          <w:rFonts w:ascii="游ゴシック" w:eastAsia="游ゴシック" w:hAnsi="游ゴシック" w:hint="eastAsia"/>
          <w:sz w:val="22"/>
        </w:rPr>
        <w:t>なお、つり銭は発生しないものとする。</w:t>
      </w:r>
    </w:p>
    <w:p w:rsidR="00511BC1" w:rsidRDefault="008D74CF">
      <w:pPr>
        <w:spacing w:line="320" w:lineRule="exact"/>
        <w:rPr>
          <w:rFonts w:ascii="游ゴシック" w:eastAsia="游ゴシック" w:hAnsi="游ゴシック"/>
          <w:sz w:val="22"/>
        </w:rPr>
      </w:pPr>
      <w:r>
        <w:rPr>
          <w:rFonts w:ascii="游ゴシック" w:eastAsia="游ゴシック" w:hAnsi="游ゴシック" w:hint="eastAsia"/>
          <w:sz w:val="22"/>
        </w:rPr>
        <w:t>（３）</w:t>
      </w:r>
      <w:r w:rsidR="00D20011">
        <w:rPr>
          <w:rFonts w:ascii="游ゴシック" w:eastAsia="游ゴシック" w:hAnsi="游ゴシック" w:hint="eastAsia"/>
          <w:sz w:val="22"/>
        </w:rPr>
        <w:t>本サービスを受けるには、リーフレットに綴られるサービス券を提出することが必要。</w:t>
      </w:r>
    </w:p>
    <w:p w:rsidR="00511BC1" w:rsidRDefault="00511BC1">
      <w:pPr>
        <w:spacing w:line="140" w:lineRule="exact"/>
        <w:rPr>
          <w:rFonts w:ascii="游ゴシック" w:eastAsia="游ゴシック" w:hAnsi="游ゴシック"/>
          <w:b/>
          <w:sz w:val="24"/>
        </w:rPr>
      </w:pPr>
    </w:p>
    <w:p w:rsidR="008D74CF" w:rsidRDefault="008D74CF">
      <w:pPr>
        <w:spacing w:line="140" w:lineRule="exact"/>
        <w:rPr>
          <w:rFonts w:ascii="游ゴシック" w:eastAsia="游ゴシック" w:hAnsi="游ゴシック"/>
          <w:b/>
          <w:sz w:val="24"/>
        </w:rPr>
      </w:pPr>
    </w:p>
    <w:p w:rsidR="00511BC1" w:rsidRDefault="00D20011">
      <w:pPr>
        <w:spacing w:line="360" w:lineRule="exact"/>
        <w:rPr>
          <w:rFonts w:ascii="游ゴシック" w:eastAsia="游ゴシック" w:hAnsi="游ゴシック"/>
          <w:b/>
          <w:sz w:val="24"/>
        </w:rPr>
      </w:pPr>
      <w:r>
        <w:rPr>
          <w:rFonts w:ascii="游ゴシック" w:eastAsia="游ゴシック" w:hAnsi="游ゴシック" w:hint="eastAsia"/>
          <w:b/>
          <w:sz w:val="24"/>
          <w:u w:color="00B0F0"/>
        </w:rPr>
        <w:t>６．協力条件</w:t>
      </w:r>
    </w:p>
    <w:p w:rsidR="00511BC1" w:rsidRDefault="008D74CF">
      <w:pPr>
        <w:spacing w:line="320" w:lineRule="exact"/>
        <w:rPr>
          <w:rFonts w:ascii="游ゴシック" w:eastAsia="游ゴシック" w:hAnsi="游ゴシック"/>
          <w:sz w:val="22"/>
        </w:rPr>
      </w:pPr>
      <w:r>
        <w:rPr>
          <w:rFonts w:ascii="游ゴシック" w:eastAsia="游ゴシック" w:hAnsi="游ゴシック" w:hint="eastAsia"/>
          <w:sz w:val="22"/>
        </w:rPr>
        <w:t>（１）</w:t>
      </w:r>
      <w:r w:rsidR="00D20011">
        <w:rPr>
          <w:rFonts w:ascii="游ゴシック" w:eastAsia="游ゴシック" w:hAnsi="游ゴシック" w:hint="eastAsia"/>
          <w:sz w:val="22"/>
        </w:rPr>
        <w:t>根室市内の飲食店であること。</w:t>
      </w:r>
    </w:p>
    <w:p w:rsidR="00FA572B" w:rsidRDefault="008D74CF" w:rsidP="00FA572B">
      <w:pPr>
        <w:spacing w:line="320" w:lineRule="exact"/>
        <w:ind w:left="220" w:hangingChars="100" w:hanging="220"/>
        <w:rPr>
          <w:rFonts w:ascii="游ゴシック" w:eastAsia="游ゴシック" w:hAnsi="游ゴシック"/>
          <w:sz w:val="22"/>
        </w:rPr>
      </w:pPr>
      <w:r>
        <w:rPr>
          <w:rFonts w:ascii="游ゴシック" w:eastAsia="游ゴシック" w:hAnsi="游ゴシック" w:hint="eastAsia"/>
          <w:sz w:val="22"/>
        </w:rPr>
        <w:t>（２）</w:t>
      </w:r>
      <w:r w:rsidR="00D20011">
        <w:rPr>
          <w:rFonts w:ascii="游ゴシック" w:eastAsia="游ゴシック" w:hAnsi="游ゴシック" w:hint="eastAsia"/>
          <w:sz w:val="22"/>
        </w:rPr>
        <w:t>サービス券の利用が</w:t>
      </w:r>
      <w:r>
        <w:rPr>
          <w:rFonts w:ascii="游ゴシック" w:eastAsia="游ゴシック" w:hAnsi="游ゴシック" w:hint="eastAsia"/>
          <w:sz w:val="22"/>
        </w:rPr>
        <w:t>あった協力店は、利用枚数を事前に市事務局に電話連絡し、</w:t>
      </w:r>
      <w:r w:rsidR="00FA572B">
        <w:rPr>
          <w:rFonts w:ascii="游ゴシック" w:eastAsia="游ゴシック" w:hAnsi="游ゴシック" w:hint="eastAsia"/>
          <w:sz w:val="22"/>
        </w:rPr>
        <w:t>事務局（</w:t>
      </w:r>
      <w:r w:rsidR="00D20011">
        <w:rPr>
          <w:rFonts w:ascii="游ゴシック" w:eastAsia="游ゴシック" w:hAnsi="游ゴシック" w:hint="eastAsia"/>
          <w:sz w:val="22"/>
        </w:rPr>
        <w:t>根</w:t>
      </w:r>
    </w:p>
    <w:p w:rsidR="00511BC1" w:rsidRDefault="00D20011" w:rsidP="00FA572B">
      <w:pPr>
        <w:spacing w:line="320" w:lineRule="exact"/>
        <w:ind w:leftChars="100" w:left="210" w:firstLineChars="200" w:firstLine="440"/>
        <w:rPr>
          <w:rFonts w:ascii="游ゴシック" w:eastAsia="游ゴシック" w:hAnsi="游ゴシック"/>
          <w:sz w:val="22"/>
        </w:rPr>
      </w:pPr>
      <w:r>
        <w:rPr>
          <w:rFonts w:ascii="游ゴシック" w:eastAsia="游ゴシック" w:hAnsi="游ゴシック" w:hint="eastAsia"/>
          <w:sz w:val="22"/>
        </w:rPr>
        <w:t>室市役所２階水産振興課）まで報告した枚数分のサービス券を持参すること。</w:t>
      </w:r>
    </w:p>
    <w:p w:rsidR="00511BC1" w:rsidRDefault="00D20011">
      <w:pPr>
        <w:spacing w:line="320" w:lineRule="exact"/>
        <w:ind w:left="220" w:hangingChars="100" w:hanging="220"/>
        <w:rPr>
          <w:rFonts w:ascii="游ゴシック" w:eastAsia="游ゴシック" w:hAnsi="游ゴシック"/>
          <w:sz w:val="22"/>
          <w:u w:val="single"/>
        </w:rPr>
      </w:pPr>
      <w:r>
        <w:rPr>
          <w:rFonts w:ascii="游ゴシック" w:eastAsia="游ゴシック" w:hAnsi="游ゴシック" w:hint="eastAsia"/>
          <w:sz w:val="22"/>
        </w:rPr>
        <w:t xml:space="preserve">　　</w:t>
      </w:r>
      <w:r w:rsidR="008D74CF">
        <w:rPr>
          <w:rFonts w:ascii="游ゴシック" w:eastAsia="游ゴシック" w:hAnsi="游ゴシック" w:hint="eastAsia"/>
          <w:sz w:val="22"/>
        </w:rPr>
        <w:t xml:space="preserve">　</w:t>
      </w:r>
      <w:r w:rsidR="008D74CF">
        <w:rPr>
          <w:rFonts w:ascii="游ゴシック" w:eastAsia="游ゴシック" w:hAnsi="游ゴシック" w:hint="eastAsia"/>
          <w:sz w:val="22"/>
          <w:u w:color="00B0F0"/>
        </w:rPr>
        <w:t>※</w:t>
      </w:r>
      <w:r>
        <w:rPr>
          <w:rFonts w:ascii="游ゴシック" w:eastAsia="游ゴシック" w:hAnsi="游ゴシック" w:hint="eastAsia"/>
          <w:sz w:val="22"/>
          <w:u w:color="00B0F0"/>
        </w:rPr>
        <w:t>但し、市</w:t>
      </w:r>
      <w:r w:rsidR="008D74CF">
        <w:rPr>
          <w:rFonts w:ascii="游ゴシック" w:eastAsia="游ゴシック" w:hAnsi="游ゴシック" w:hint="eastAsia"/>
          <w:sz w:val="22"/>
          <w:u w:color="00B0F0"/>
        </w:rPr>
        <w:t>事務局まで持参することが困難な場合は、別途調整することとする。</w:t>
      </w:r>
    </w:p>
    <w:p w:rsidR="00511BC1" w:rsidRDefault="00D20011">
      <w:pPr>
        <w:spacing w:line="320" w:lineRule="exact"/>
        <w:rPr>
          <w:rFonts w:ascii="游ゴシック" w:eastAsia="游ゴシック" w:hAnsi="游ゴシック"/>
          <w:sz w:val="22"/>
        </w:rPr>
      </w:pPr>
      <w:r>
        <w:rPr>
          <w:rFonts w:ascii="游ゴシック" w:eastAsia="游ゴシック" w:hAnsi="游ゴシック" w:hint="eastAsia"/>
          <w:sz w:val="22"/>
        </w:rPr>
        <w:t xml:space="preserve">　　</w:t>
      </w:r>
      <w:r w:rsidR="008D74CF">
        <w:rPr>
          <w:rFonts w:ascii="游ゴシック" w:eastAsia="游ゴシック" w:hAnsi="游ゴシック" w:hint="eastAsia"/>
          <w:sz w:val="22"/>
        </w:rPr>
        <w:t xml:space="preserve">　</w:t>
      </w:r>
      <w:r>
        <w:rPr>
          <w:rFonts w:ascii="游ゴシック" w:eastAsia="游ゴシック" w:hAnsi="游ゴシック" w:hint="eastAsia"/>
          <w:sz w:val="22"/>
        </w:rPr>
        <w:t>事務局は持参されたサービス券の枚数を確認後、助成金を支払うものとする。</w:t>
      </w:r>
    </w:p>
    <w:p w:rsidR="00511BC1" w:rsidRDefault="008D74CF">
      <w:pPr>
        <w:spacing w:line="320" w:lineRule="exact"/>
        <w:rPr>
          <w:rFonts w:ascii="游ゴシック" w:eastAsia="游ゴシック" w:hAnsi="游ゴシック"/>
          <w:sz w:val="22"/>
        </w:rPr>
      </w:pPr>
      <w:r>
        <w:rPr>
          <w:rFonts w:ascii="游ゴシック" w:eastAsia="游ゴシック" w:hAnsi="游ゴシック" w:hint="eastAsia"/>
          <w:sz w:val="22"/>
        </w:rPr>
        <w:t>（３）</w:t>
      </w:r>
      <w:r w:rsidR="00D20011">
        <w:rPr>
          <w:rFonts w:ascii="游ゴシック" w:eastAsia="游ゴシック" w:hAnsi="游ゴシック" w:hint="eastAsia"/>
          <w:sz w:val="22"/>
        </w:rPr>
        <w:t>サービス券の引換にて助成金を支払うため、</w:t>
      </w:r>
      <w:r w:rsidR="00D20011">
        <w:rPr>
          <w:rFonts w:ascii="游ゴシック" w:eastAsia="游ゴシック" w:hAnsi="游ゴシック" w:hint="eastAsia"/>
          <w:sz w:val="22"/>
          <w:u w:color="00B0F0"/>
        </w:rPr>
        <w:t>利用のあったサービス券は必ず保管すること。</w:t>
      </w:r>
    </w:p>
    <w:p w:rsidR="00511BC1" w:rsidRPr="008D74CF" w:rsidRDefault="00511BC1">
      <w:pPr>
        <w:spacing w:line="140" w:lineRule="exact"/>
        <w:rPr>
          <w:rFonts w:ascii="游ゴシック" w:eastAsia="游ゴシック" w:hAnsi="游ゴシック"/>
          <w:sz w:val="24"/>
        </w:rPr>
      </w:pPr>
    </w:p>
    <w:p w:rsidR="008D74CF" w:rsidRDefault="008D74CF">
      <w:pPr>
        <w:spacing w:line="140" w:lineRule="exact"/>
        <w:rPr>
          <w:rFonts w:ascii="游ゴシック" w:eastAsia="游ゴシック" w:hAnsi="游ゴシック"/>
          <w:sz w:val="24"/>
        </w:rPr>
      </w:pPr>
    </w:p>
    <w:p w:rsidR="00511BC1" w:rsidRDefault="00F4313E">
      <w:pPr>
        <w:spacing w:line="360" w:lineRule="exact"/>
        <w:rPr>
          <w:rFonts w:ascii="游ゴシック" w:eastAsia="游ゴシック" w:hAnsi="游ゴシック"/>
          <w:b/>
          <w:sz w:val="24"/>
        </w:rPr>
      </w:pPr>
      <w:r>
        <w:rPr>
          <w:rFonts w:ascii="游ゴシック" w:eastAsia="游ゴシック" w:hAnsi="游ゴシック" w:hint="eastAsia"/>
          <w:b/>
          <w:sz w:val="24"/>
          <w:u w:color="00B0F0"/>
        </w:rPr>
        <w:t>７．提出締</w:t>
      </w:r>
      <w:r w:rsidR="00D20011">
        <w:rPr>
          <w:rFonts w:ascii="游ゴシック" w:eastAsia="游ゴシック" w:hAnsi="游ゴシック" w:hint="eastAsia"/>
          <w:b/>
          <w:sz w:val="24"/>
          <w:u w:color="00B0F0"/>
        </w:rPr>
        <w:t>切</w:t>
      </w:r>
    </w:p>
    <w:p w:rsidR="00511BC1" w:rsidRDefault="00D20011" w:rsidP="00FA572B">
      <w:pPr>
        <w:spacing w:line="320" w:lineRule="exact"/>
        <w:ind w:firstLineChars="100" w:firstLine="220"/>
        <w:rPr>
          <w:rFonts w:ascii="游ゴシック" w:eastAsia="游ゴシック" w:hAnsi="游ゴシック"/>
          <w:sz w:val="22"/>
        </w:rPr>
      </w:pPr>
      <w:r>
        <w:rPr>
          <w:rFonts w:ascii="游ゴシック" w:eastAsia="游ゴシック" w:hAnsi="游ゴシック" w:hint="eastAsia"/>
          <w:sz w:val="22"/>
        </w:rPr>
        <w:t>協力店は、</w:t>
      </w:r>
      <w:r>
        <w:rPr>
          <w:rFonts w:ascii="游ゴシック" w:eastAsia="游ゴシック" w:hAnsi="游ゴシック" w:hint="eastAsia"/>
          <w:b/>
          <w:sz w:val="22"/>
          <w:u w:val="wave"/>
        </w:rPr>
        <w:t>令和</w:t>
      </w:r>
      <w:r w:rsidR="004142BF">
        <w:rPr>
          <w:rFonts w:ascii="游ゴシック" w:eastAsia="游ゴシック" w:hAnsi="游ゴシック" w:hint="eastAsia"/>
          <w:b/>
          <w:sz w:val="22"/>
          <w:u w:val="wave"/>
        </w:rPr>
        <w:t>８</w:t>
      </w:r>
      <w:r>
        <w:rPr>
          <w:rFonts w:ascii="游ゴシック" w:eastAsia="游ゴシック" w:hAnsi="游ゴシック" w:hint="eastAsia"/>
          <w:b/>
          <w:sz w:val="22"/>
          <w:u w:val="wave"/>
        </w:rPr>
        <w:t>年</w:t>
      </w:r>
      <w:r w:rsidR="00412D01">
        <w:rPr>
          <w:rFonts w:ascii="游ゴシック" w:eastAsia="游ゴシック" w:hAnsi="游ゴシック" w:hint="eastAsia"/>
          <w:b/>
          <w:sz w:val="22"/>
          <w:u w:val="wave"/>
        </w:rPr>
        <w:t>７</w:t>
      </w:r>
      <w:r>
        <w:rPr>
          <w:rFonts w:ascii="游ゴシック" w:eastAsia="游ゴシック" w:hAnsi="游ゴシック" w:hint="eastAsia"/>
          <w:b/>
          <w:sz w:val="22"/>
          <w:u w:val="wave"/>
        </w:rPr>
        <w:t>月</w:t>
      </w:r>
      <w:r w:rsidR="00CF29C1">
        <w:rPr>
          <w:rFonts w:ascii="游ゴシック" w:eastAsia="游ゴシック" w:hAnsi="游ゴシック" w:hint="eastAsia"/>
          <w:b/>
          <w:sz w:val="22"/>
          <w:u w:val="wave"/>
        </w:rPr>
        <w:t>１４日（火</w:t>
      </w:r>
      <w:bookmarkStart w:id="0" w:name="_GoBack"/>
      <w:bookmarkEnd w:id="0"/>
      <w:r>
        <w:rPr>
          <w:rFonts w:ascii="游ゴシック" w:eastAsia="游ゴシック" w:hAnsi="游ゴシック" w:hint="eastAsia"/>
          <w:b/>
          <w:sz w:val="22"/>
          <w:u w:val="wave"/>
        </w:rPr>
        <w:t>）まで</w:t>
      </w:r>
      <w:r>
        <w:rPr>
          <w:rFonts w:ascii="游ゴシック" w:eastAsia="游ゴシック" w:hAnsi="游ゴシック" w:hint="eastAsia"/>
          <w:sz w:val="22"/>
        </w:rPr>
        <w:t>に、協力申請書を促進会事務局に提出すること。</w:t>
      </w:r>
    </w:p>
    <w:p w:rsidR="00511BC1" w:rsidRDefault="00511BC1">
      <w:pPr>
        <w:spacing w:line="140" w:lineRule="exact"/>
        <w:rPr>
          <w:rFonts w:ascii="游ゴシック" w:eastAsia="游ゴシック" w:hAnsi="游ゴシック"/>
          <w:sz w:val="24"/>
        </w:rPr>
      </w:pPr>
    </w:p>
    <w:p w:rsidR="00511BC1" w:rsidRDefault="00511BC1">
      <w:pPr>
        <w:spacing w:line="140" w:lineRule="exact"/>
        <w:rPr>
          <w:rFonts w:ascii="游ゴシック" w:eastAsia="游ゴシック" w:hAnsi="游ゴシック"/>
          <w:sz w:val="24"/>
        </w:rPr>
      </w:pPr>
    </w:p>
    <w:p w:rsidR="00511BC1" w:rsidRDefault="00D20011">
      <w:pPr>
        <w:spacing w:line="360" w:lineRule="exact"/>
        <w:rPr>
          <w:rFonts w:ascii="游ゴシック" w:eastAsia="游ゴシック" w:hAnsi="游ゴシック"/>
          <w:b/>
          <w:sz w:val="24"/>
        </w:rPr>
      </w:pPr>
      <w:r>
        <w:rPr>
          <w:rFonts w:ascii="游ゴシック" w:eastAsia="游ゴシック" w:hAnsi="游ゴシック" w:hint="eastAsia"/>
          <w:b/>
          <w:sz w:val="24"/>
          <w:u w:color="00B0F0"/>
        </w:rPr>
        <w:t>８．申込・お問合せ先</w:t>
      </w:r>
    </w:p>
    <w:p w:rsidR="00511BC1" w:rsidRDefault="00D20011">
      <w:pPr>
        <w:spacing w:line="140" w:lineRule="exact"/>
        <w:rPr>
          <w:rFonts w:ascii="游ゴシック" w:eastAsia="游ゴシック" w:hAnsi="游ゴシック"/>
          <w:sz w:val="24"/>
        </w:rPr>
      </w:pPr>
      <w:r>
        <w:rPr>
          <w:rFonts w:ascii="游ゴシック" w:eastAsia="游ゴシック" w:hAnsi="游ゴシック" w:hint="eastAsia"/>
          <w:sz w:val="24"/>
        </w:rPr>
        <w:t xml:space="preserve">　</w:t>
      </w:r>
    </w:p>
    <w:p w:rsidR="003C6005" w:rsidRPr="003C6005" w:rsidRDefault="00D20011" w:rsidP="003C6005">
      <w:pPr>
        <w:spacing w:line="320" w:lineRule="exact"/>
        <w:rPr>
          <w:rFonts w:ascii="游ゴシック" w:eastAsia="游ゴシック" w:hAnsi="游ゴシック"/>
          <w:sz w:val="24"/>
        </w:rPr>
      </w:pPr>
      <w:r>
        <w:rPr>
          <w:rFonts w:ascii="游ゴシック" w:eastAsia="游ゴシック" w:hAnsi="游ゴシック" w:hint="eastAsia"/>
          <w:sz w:val="24"/>
        </w:rPr>
        <w:t xml:space="preserve">　</w:t>
      </w:r>
      <w:r w:rsidR="003C6005" w:rsidRPr="003C6005">
        <w:rPr>
          <w:rFonts w:ascii="游ゴシック" w:eastAsia="游ゴシック" w:hAnsi="游ゴシック" w:hint="eastAsia"/>
          <w:sz w:val="24"/>
        </w:rPr>
        <w:t>〒</w:t>
      </w:r>
      <w:r w:rsidR="003C6005">
        <w:rPr>
          <w:rFonts w:ascii="游ゴシック" w:eastAsia="游ゴシック" w:hAnsi="游ゴシック"/>
          <w:sz w:val="24"/>
        </w:rPr>
        <w:t>0</w:t>
      </w:r>
      <w:r w:rsidR="003C6005" w:rsidRPr="003C6005">
        <w:rPr>
          <w:rFonts w:ascii="游ゴシック" w:eastAsia="游ゴシック" w:hAnsi="游ゴシック" w:hint="eastAsia"/>
          <w:sz w:val="24"/>
        </w:rPr>
        <w:t xml:space="preserve">87-8711 根室市常盤町2丁目27番地　</w:t>
      </w:r>
    </w:p>
    <w:p w:rsidR="003C6005" w:rsidRPr="003C6005" w:rsidRDefault="003C6005" w:rsidP="003C6005">
      <w:pPr>
        <w:spacing w:line="320" w:lineRule="exact"/>
        <w:ind w:firstLineChars="100" w:firstLine="240"/>
        <w:rPr>
          <w:rFonts w:ascii="游ゴシック" w:eastAsia="游ゴシック" w:hAnsi="游ゴシック"/>
          <w:sz w:val="24"/>
        </w:rPr>
      </w:pPr>
      <w:r w:rsidRPr="003C6005">
        <w:rPr>
          <w:rFonts w:ascii="游ゴシック" w:eastAsia="游ゴシック" w:hAnsi="游ゴシック" w:hint="eastAsia"/>
          <w:sz w:val="24"/>
        </w:rPr>
        <w:t>根室市外来漁船誘致促進会事務局</w:t>
      </w:r>
    </w:p>
    <w:p w:rsidR="003C6005" w:rsidRPr="003C6005" w:rsidRDefault="003C6005" w:rsidP="003C6005">
      <w:pPr>
        <w:spacing w:line="320" w:lineRule="exact"/>
        <w:ind w:firstLineChars="50" w:firstLine="120"/>
        <w:rPr>
          <w:rFonts w:ascii="游ゴシック" w:eastAsia="游ゴシック" w:hAnsi="游ゴシック"/>
          <w:sz w:val="24"/>
        </w:rPr>
      </w:pPr>
      <w:r w:rsidRPr="003C6005">
        <w:rPr>
          <w:rFonts w:ascii="游ゴシック" w:eastAsia="游ゴシック" w:hAnsi="游ゴシック" w:hint="eastAsia"/>
          <w:sz w:val="24"/>
        </w:rPr>
        <w:t>（根室市水産経済部水産振興課内）</w:t>
      </w:r>
    </w:p>
    <w:p w:rsidR="00511BC1" w:rsidRDefault="003C6005" w:rsidP="003C6005">
      <w:pPr>
        <w:spacing w:line="320" w:lineRule="exact"/>
        <w:ind w:firstLineChars="100" w:firstLine="240"/>
        <w:rPr>
          <w:rFonts w:ascii="游ゴシック" w:eastAsia="游ゴシック" w:hAnsi="游ゴシック"/>
          <w:sz w:val="24"/>
        </w:rPr>
      </w:pPr>
      <w:r w:rsidRPr="003C6005">
        <w:rPr>
          <w:rFonts w:ascii="游ゴシック" w:eastAsia="游ゴシック" w:hAnsi="游ゴシック" w:hint="eastAsia"/>
          <w:sz w:val="24"/>
        </w:rPr>
        <w:t>TEL：0153-23-6111（内線</w:t>
      </w:r>
      <w:r w:rsidR="00FA6891">
        <w:rPr>
          <w:rFonts w:ascii="游ゴシック" w:eastAsia="游ゴシック" w:hAnsi="游ゴシック" w:hint="eastAsia"/>
          <w:sz w:val="24"/>
        </w:rPr>
        <w:t>2234</w:t>
      </w:r>
      <w:r w:rsidRPr="003C6005">
        <w:rPr>
          <w:rFonts w:ascii="游ゴシック" w:eastAsia="游ゴシック" w:hAnsi="游ゴシック" w:hint="eastAsia"/>
          <w:sz w:val="24"/>
        </w:rPr>
        <w:t>）　FAX：0153-24-8692</w:t>
      </w:r>
    </w:p>
    <w:sectPr w:rsidR="00511BC1" w:rsidSect="00C75349">
      <w:pgSz w:w="11906" w:h="16838"/>
      <w:pgMar w:top="1418" w:right="1134" w:bottom="1134" w:left="1134" w:header="851" w:footer="992" w:gutter="0"/>
      <w:cols w:space="720"/>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4D0C" w:rsidRDefault="00D20011">
      <w:r>
        <w:separator/>
      </w:r>
    </w:p>
  </w:endnote>
  <w:endnote w:type="continuationSeparator" w:id="0">
    <w:p w:rsidR="00834D0C" w:rsidRDefault="00D20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4D0C" w:rsidRDefault="00D20011">
      <w:r>
        <w:separator/>
      </w:r>
    </w:p>
  </w:footnote>
  <w:footnote w:type="continuationSeparator" w:id="0">
    <w:p w:rsidR="00834D0C" w:rsidRDefault="00D200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2124C"/>
    <w:multiLevelType w:val="hybridMultilevel"/>
    <w:tmpl w:val="6FCC54F8"/>
    <w:lvl w:ilvl="0" w:tplc="263C4618">
      <w:start w:val="1"/>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0E108E"/>
    <w:multiLevelType w:val="hybridMultilevel"/>
    <w:tmpl w:val="F6FE0A5A"/>
    <w:lvl w:ilvl="0" w:tplc="A14C73B2">
      <w:start w:val="1"/>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57775A"/>
    <w:multiLevelType w:val="hybridMultilevel"/>
    <w:tmpl w:val="C66484BA"/>
    <w:lvl w:ilvl="0" w:tplc="15801F50">
      <w:start w:val="1"/>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223B76"/>
    <w:multiLevelType w:val="hybridMultilevel"/>
    <w:tmpl w:val="3A8EA8E4"/>
    <w:lvl w:ilvl="0" w:tplc="7C3A2596">
      <w:start w:val="1"/>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5109EA"/>
    <w:multiLevelType w:val="hybridMultilevel"/>
    <w:tmpl w:val="B5FE54FE"/>
    <w:lvl w:ilvl="0" w:tplc="89589E12">
      <w:start w:val="2"/>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B664FE7"/>
    <w:multiLevelType w:val="hybridMultilevel"/>
    <w:tmpl w:val="D9065AA8"/>
    <w:lvl w:ilvl="0" w:tplc="2BB66C64">
      <w:start w:val="2"/>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3"/>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isplayBackgroundShape/>
  <w:bordersDoNotSurroundHeader/>
  <w:bordersDoNotSurroundFooter/>
  <w:defaultTabStop w:val="840"/>
  <w:drawingGridHorizontalSpacing w:val="110"/>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BC1"/>
    <w:rsid w:val="00020F3A"/>
    <w:rsid w:val="0023509B"/>
    <w:rsid w:val="0032140A"/>
    <w:rsid w:val="0036113D"/>
    <w:rsid w:val="003C1623"/>
    <w:rsid w:val="003C6005"/>
    <w:rsid w:val="00412D01"/>
    <w:rsid w:val="004142BF"/>
    <w:rsid w:val="004B4258"/>
    <w:rsid w:val="00511BC1"/>
    <w:rsid w:val="005A65D3"/>
    <w:rsid w:val="005A68C6"/>
    <w:rsid w:val="00743F3F"/>
    <w:rsid w:val="00834D0C"/>
    <w:rsid w:val="008D74CF"/>
    <w:rsid w:val="00A755FB"/>
    <w:rsid w:val="00C75349"/>
    <w:rsid w:val="00CF29C1"/>
    <w:rsid w:val="00D20011"/>
    <w:rsid w:val="00F4313E"/>
    <w:rsid w:val="00FA572B"/>
    <w:rsid w:val="00FA68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E8A757"/>
  <w15:docId w15:val="{920EB0BE-FEE6-4AE0-A01F-FBD4F6C5A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paragraph" w:customStyle="1" w:styleId="1">
    <w:name w:val="スタイル1"/>
    <w:basedOn w:val="a"/>
    <w:qFormat/>
    <w:pPr>
      <w:spacing w:line="360" w:lineRule="auto"/>
      <w:ind w:leftChars="100" w:left="100"/>
      <w:jc w:val="left"/>
    </w:pPr>
    <w:rPr>
      <w:rFonts w:ascii="メイリオ" w:eastAsia="メイリオ" w:hAnsi="メイリオ"/>
      <w:b/>
      <w:color w:val="000000" w:themeColor="text1"/>
      <w:sz w:val="26"/>
      <w:u w:val="single"/>
    </w:rPr>
  </w:style>
  <w:style w:type="paragraph" w:customStyle="1" w:styleId="2">
    <w:name w:val="スタイル2"/>
    <w:basedOn w:val="a"/>
    <w:qFormat/>
    <w:pPr>
      <w:jc w:val="left"/>
    </w:pPr>
    <w:rPr>
      <w:rFonts w:ascii="メイリオ" w:eastAsia="メイリオ" w:hAnsi="メイリオ"/>
      <w:b/>
      <w:sz w:val="24"/>
      <w:u w:val="single" w:color="70AD47" w:themeColor="accent6"/>
    </w:rPr>
  </w:style>
  <w:style w:type="paragraph" w:styleId="ab">
    <w:name w:val="List Paragraph"/>
    <w:basedOn w:val="a"/>
    <w:uiPriority w:val="34"/>
    <w:qFormat/>
    <w:rsid w:val="00D2001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1023</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suisan-2</dc:creator>
  <cp:lastModifiedBy>suisan-2</cp:lastModifiedBy>
  <cp:revision>74</cp:revision>
  <cp:lastPrinted>2026-06-26T03:53:00Z</cp:lastPrinted>
  <dcterms:created xsi:type="dcterms:W3CDTF">2015-05-17T23:44:00Z</dcterms:created>
  <dcterms:modified xsi:type="dcterms:W3CDTF">2026-06-26T03:57:00Z</dcterms:modified>
</cp:coreProperties>
</file>